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ab/>
        <w:tab/>
        <w:tab/>
        <w:tab/>
        <w:tab/>
        <w:tab/>
        <w:t>Samji Cutchi</w:t>
      </w:r>
    </w:p>
    <w:p>
      <w:pPr>
        <w:pStyle w:val="TextBody"/>
        <w:widowControl/>
        <w:spacing w:lineRule="atLeast" w:line="270" w:before="0" w:after="225"/>
        <w:ind w:left="0" w:right="0" w:hanging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56 Almora</w:t>
      </w:r>
    </w:p>
    <w:p>
      <w:pPr>
        <w:pStyle w:val="TextBody"/>
        <w:widowControl/>
        <w:spacing w:lineRule="atLeast" w:line="270" w:before="0" w:after="225"/>
        <w:ind w:left="0" w:right="0" w:hanging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Uttarakhand, India</w:t>
      </w:r>
    </w:p>
    <w:p>
      <w:pPr>
        <w:pStyle w:val="TextBody"/>
        <w:widowControl/>
        <w:spacing w:lineRule="atLeast" w:line="270" w:before="0" w:after="225"/>
        <w:ind w:left="0" w:right="0" w:hanging="0"/>
        <w:jc w:val="center"/>
        <w:rPr>
          <w:rStyle w:val="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FFFFFF" w:val="clear"/>
        </w:rPr>
      </w:pPr>
      <w:hyperlink r:id="rId2" w:tgtFrame="_blank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0"/>
            <w:szCs w:val="20"/>
            <w:u w:val="none"/>
            <w:effect w:val="none"/>
            <w:shd w:fill="FFFFFF" w:val="clear"/>
          </w:rPr>
          <w:t>samjicutchi@mail.com</w:t>
        </w:r>
      </w:hyperlink>
    </w:p>
    <w:p>
      <w:pPr>
        <w:pStyle w:val="TextBody"/>
        <w:widowControl/>
        <w:spacing w:lineRule="atLeast" w:line="270" w:before="0" w:after="225"/>
        <w:ind w:left="0" w:right="0" w:hanging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Mobile: +91-6987456214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Career Objective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 am a fresh university graduate, who is seeking an opportunity to work for a  company where my class room knowledge and field learned skills  shall be fully put to use..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2009 – Presently: Assistant Human Resource Manager, Amritsar Development Center (Tolak Nagar)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Responsibilities: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Carrying out of administrative activities within the organization.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Carrying out functions of recruitment, training and development of new personnel.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Searching for able personnel who can deliver for the organization.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Carrying out of inductions.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Organizing all staff meeting within the organization.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Sorting of disputes, i.e. employee conflicts within the organization.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Carrying out performance appraisal within the organization.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pay roll interfacing in all department of the organization.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Educational Qualifications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2007 – 2008:  Master in Business Administration, Majoring in Human Resource, from the University of Meghalaya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2003 – 2006:  Bachelor of Arts, Business Administration, University of Meghalaya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Achievements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Receiving the University’s diligence award.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Hobbies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Rock and wood sculpting.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Making of human portraits.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Singing and writing of music.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Referees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The names of the referees shall be made available upon request by the organization</w:t>
      </w: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.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mjicutchi@mail.co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